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47" w:rsidRDefault="00466ADB" w:rsidP="0046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KEBBI STATE GOVERNMENT</w:t>
      </w:r>
    </w:p>
    <w:p w:rsidR="00466ADB" w:rsidRDefault="00466ADB" w:rsidP="0046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BUREAU OF PUBLIC PROCUREMENT</w:t>
      </w:r>
    </w:p>
    <w:p w:rsidR="00466ADB" w:rsidRDefault="00466ADB" w:rsidP="0046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OFFICE OF EXECUTIVE GOVERNOR</w:t>
      </w:r>
    </w:p>
    <w:p w:rsidR="00466ADB" w:rsidRDefault="00466ADB" w:rsidP="0046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BIRNIN KEBBI</w:t>
      </w:r>
    </w:p>
    <w:p w:rsidR="00466145" w:rsidRDefault="00466145" w:rsidP="00466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6ADB" w:rsidRDefault="00BC373D" w:rsidP="00466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Invitation </w:t>
      </w:r>
      <w:r w:rsidR="00197CB2">
        <w:rPr>
          <w:rFonts w:ascii="Times New Roman" w:hAnsi="Times New Roman" w:cs="Times New Roman"/>
          <w:b/>
          <w:sz w:val="28"/>
          <w:szCs w:val="28"/>
          <w:u w:val="single"/>
        </w:rPr>
        <w:t>for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Pre-Qualification of the Construction and Supply of Goods</w:t>
      </w:r>
      <w:r w:rsidR="003C2473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Services</w:t>
      </w:r>
    </w:p>
    <w:p w:rsidR="00466ADB" w:rsidRDefault="00466ADB" w:rsidP="00503A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Kebbi Stat</w:t>
      </w:r>
      <w:r w:rsidR="009554DD">
        <w:rPr>
          <w:rFonts w:ascii="Times New Roman" w:hAnsi="Times New Roman" w:cs="Times New Roman"/>
          <w:sz w:val="28"/>
          <w:szCs w:val="28"/>
        </w:rPr>
        <w:t>e Government intends to execute</w:t>
      </w:r>
      <w:r>
        <w:rPr>
          <w:rFonts w:ascii="Times New Roman" w:hAnsi="Times New Roman" w:cs="Times New Roman"/>
          <w:sz w:val="28"/>
          <w:szCs w:val="28"/>
        </w:rPr>
        <w:t xml:space="preserve"> some projects in the following Ministries and Department</w:t>
      </w:r>
      <w:r w:rsidR="00503A7D">
        <w:rPr>
          <w:rFonts w:ascii="Times New Roman" w:hAnsi="Times New Roman" w:cs="Times New Roman"/>
          <w:sz w:val="28"/>
          <w:szCs w:val="28"/>
        </w:rPr>
        <w:t>s for the 2017/2018 financial year</w:t>
      </w:r>
      <w:r>
        <w:rPr>
          <w:rFonts w:ascii="Times New Roman" w:hAnsi="Times New Roman" w:cs="Times New Roman"/>
          <w:sz w:val="28"/>
          <w:szCs w:val="28"/>
        </w:rPr>
        <w:t xml:space="preserve"> as follows: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6"/>
        <w:gridCol w:w="1959"/>
        <w:gridCol w:w="2160"/>
        <w:gridCol w:w="2610"/>
        <w:gridCol w:w="2880"/>
      </w:tblGrid>
      <w:tr w:rsidR="00772472" w:rsidTr="00772472">
        <w:tc>
          <w:tcPr>
            <w:tcW w:w="466" w:type="dxa"/>
          </w:tcPr>
          <w:p w:rsidR="00772472" w:rsidRPr="00A71125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b/>
                <w:sz w:val="16"/>
                <w:szCs w:val="16"/>
              </w:rPr>
              <w:t>S/N</w:t>
            </w:r>
          </w:p>
        </w:tc>
        <w:tc>
          <w:tcPr>
            <w:tcW w:w="1959" w:type="dxa"/>
          </w:tcPr>
          <w:p w:rsidR="00772472" w:rsidRPr="00A71125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Ministry of Works </w:t>
            </w:r>
          </w:p>
        </w:tc>
        <w:tc>
          <w:tcPr>
            <w:tcW w:w="2160" w:type="dxa"/>
          </w:tcPr>
          <w:p w:rsidR="00772472" w:rsidRPr="00A71125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Ministry of Health </w:t>
            </w:r>
          </w:p>
        </w:tc>
        <w:tc>
          <w:tcPr>
            <w:tcW w:w="2610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Ministry of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Agriculture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&amp; Natural Resources</w:t>
            </w:r>
            <w:r w:rsidRPr="00A711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Ministry of Water Resources       </w:t>
            </w:r>
          </w:p>
          <w:p w:rsidR="00772472" w:rsidRPr="00A71125" w:rsidRDefault="00772472" w:rsidP="00197CB2">
            <w:pPr>
              <w:tabs>
                <w:tab w:val="left" w:pos="48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And Rural Development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772472" w:rsidTr="00772472">
        <w:trPr>
          <w:trHeight w:val="70"/>
        </w:trPr>
        <w:tc>
          <w:tcPr>
            <w:tcW w:w="466" w:type="dxa"/>
          </w:tcPr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59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Construction of roads, bridges and drainages.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Rehabilitation of existing state roads.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Purchases of new plants and equipment and reactivation of serviceable ones.</w:t>
            </w: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6B718F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Provision of basic</w:t>
            </w:r>
            <w:r w:rsidR="00772472" w:rsidRPr="00A71125">
              <w:rPr>
                <w:rFonts w:ascii="Times New Roman" w:hAnsi="Times New Roman" w:cs="Times New Roman"/>
                <w:sz w:val="16"/>
                <w:szCs w:val="16"/>
              </w:rPr>
              <w:t xml:space="preserve"> tools and equipment.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Construction of some structure at permanent site of work</w:t>
            </w:r>
            <w:r w:rsidR="006B71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 xml:space="preserve"> schools.</w:t>
            </w:r>
          </w:p>
        </w:tc>
        <w:tc>
          <w:tcPr>
            <w:tcW w:w="2160" w:type="dxa"/>
          </w:tcPr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-Renovation/Rehabilitation of. General Hospitals in the state</w:t>
            </w:r>
          </w:p>
          <w:p w:rsidR="00772472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-Supply of Hospital Equipment/furniture</w:t>
            </w:r>
          </w:p>
          <w:p w:rsidR="00772472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-Purchase of Ambulance &amp; utility vehicles</w:t>
            </w:r>
          </w:p>
          <w:p w:rsidR="00772472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-Construction of new administrative block, staff quarters and renovation of hostels</w:t>
            </w: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-Procurement of pesticides motorized sprayers and knap sacks for malaria control program</w:t>
            </w: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>-Provision of additional 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ructures, equipment and teaching</w:t>
            </w:r>
            <w:r w:rsidRPr="00A71125">
              <w:rPr>
                <w:rFonts w:ascii="Times New Roman" w:hAnsi="Times New Roman" w:cs="Times New Roman"/>
                <w:sz w:val="16"/>
                <w:szCs w:val="16"/>
              </w:rPr>
              <w:t xml:space="preserve"> aids at school of Nursing and Midwifery Birnin Kebbi</w:t>
            </w:r>
          </w:p>
          <w:p w:rsidR="00772472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A71125" w:rsidRDefault="00772472" w:rsidP="00EA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Supply of drugs to hospitals across the state</w:t>
            </w:r>
          </w:p>
        </w:tc>
        <w:tc>
          <w:tcPr>
            <w:tcW w:w="2610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-Improvement of Learning Infrastructure at College of Agric,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Zuru</w:t>
            </w:r>
            <w:proofErr w:type="spellEnd"/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-Purchase of Pest control chemicals and equipment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-Purchase of Tractors, Agric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Agro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Processing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Equipments</w:t>
            </w:r>
            <w:proofErr w:type="spellEnd"/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-Renovation of Zonal Produce Offices and Storage sites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of Agric Zonal Offices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-Purchase of Solar Irrigation and conventional Pumps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-Renovation of Zonal Irrigation Offices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-Purchase of Fertilizer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and Grains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-Purchase of Power Tillers &amp; other hand tools </w:t>
            </w:r>
          </w:p>
          <w:p w:rsidR="00772472" w:rsidRPr="006408A1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-Renovation/Expansion of Water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Treatment Plant in four Emirate    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Headquarters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-Rehabilitation/Expansion of         </w:t>
            </w:r>
          </w:p>
          <w:p w:rsidR="00FF5608" w:rsidRDefault="00772472" w:rsidP="00FF5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  <w:r w:rsidR="00FF5608" w:rsidRPr="00827E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>works in the urban towns of Kebbi State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-Supply of water treatment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chemicals                           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-Laboratory Equipment and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reagent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-Dredging of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Zuru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Dam     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Purchase of submersible pumps &amp;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relevant accessories           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For the maintenance of Rural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Water supply across the state.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of borehole water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scheme across the state.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-Provision of Hand Pumps Water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Supply Scheme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-Rural Distribution Water     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Networks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&amp; Maintenance of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Earth Dams across the state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-Desilting &amp; Dredging of water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way along the river bank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-Electrification of towns &amp;               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Villages across the state.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-Rehabilitation and extension of 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existing electricity network</w:t>
            </w:r>
          </w:p>
          <w:p w:rsidR="00772472" w:rsidRDefault="006B718F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-Supply of asso</w:t>
            </w:r>
            <w:r w:rsidR="00772472">
              <w:rPr>
                <w:rFonts w:ascii="Times New Roman" w:hAnsi="Times New Roman" w:cs="Times New Roman"/>
                <w:sz w:val="16"/>
                <w:szCs w:val="16"/>
              </w:rPr>
              <w:t>rted transformer</w:t>
            </w:r>
          </w:p>
          <w:p w:rsidR="0077247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-Purchase of crane vehicle and</w:t>
            </w:r>
          </w:p>
          <w:p w:rsidR="00772472" w:rsidRPr="00827ED2" w:rsidRDefault="00772472" w:rsidP="00827E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operational equipment</w:t>
            </w:r>
          </w:p>
        </w:tc>
      </w:tr>
    </w:tbl>
    <w:p w:rsidR="002149A6" w:rsidRDefault="00466ADB" w:rsidP="00466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TableGrid"/>
        <w:tblW w:w="10255" w:type="dxa"/>
        <w:tblInd w:w="-455" w:type="dxa"/>
        <w:tblLook w:val="04A0" w:firstRow="1" w:lastRow="0" w:firstColumn="1" w:lastColumn="0" w:noHBand="0" w:noVBand="1"/>
      </w:tblPr>
      <w:tblGrid>
        <w:gridCol w:w="465"/>
        <w:gridCol w:w="1959"/>
        <w:gridCol w:w="2436"/>
        <w:gridCol w:w="2430"/>
        <w:gridCol w:w="2965"/>
      </w:tblGrid>
      <w:tr w:rsidR="00772472" w:rsidRPr="002149A6" w:rsidTr="00772472">
        <w:tc>
          <w:tcPr>
            <w:tcW w:w="465" w:type="dxa"/>
          </w:tcPr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9A6">
              <w:rPr>
                <w:rFonts w:ascii="Times New Roman" w:hAnsi="Times New Roman" w:cs="Times New Roman"/>
                <w:b/>
                <w:sz w:val="16"/>
                <w:szCs w:val="16"/>
              </w:rPr>
              <w:t>S/N</w:t>
            </w:r>
          </w:p>
        </w:tc>
        <w:tc>
          <w:tcPr>
            <w:tcW w:w="1959" w:type="dxa"/>
          </w:tcPr>
          <w:p w:rsidR="00772472" w:rsidRPr="002149A6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49A6">
              <w:rPr>
                <w:rFonts w:ascii="Times New Roman" w:hAnsi="Times New Roman" w:cs="Times New Roman"/>
                <w:b/>
                <w:sz w:val="16"/>
                <w:szCs w:val="16"/>
              </w:rPr>
              <w:t>Ministry of Environment and Solid Minerals</w:t>
            </w:r>
          </w:p>
        </w:tc>
        <w:tc>
          <w:tcPr>
            <w:tcW w:w="2436" w:type="dxa"/>
          </w:tcPr>
          <w:p w:rsidR="00772472" w:rsidRPr="002149A6" w:rsidRDefault="00772472" w:rsidP="002149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Ministry of Education</w:t>
            </w:r>
          </w:p>
        </w:tc>
        <w:tc>
          <w:tcPr>
            <w:tcW w:w="2430" w:type="dxa"/>
          </w:tcPr>
          <w:p w:rsidR="00772472" w:rsidRPr="00E060DB" w:rsidRDefault="00772472" w:rsidP="00FD07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0DB">
              <w:rPr>
                <w:rFonts w:ascii="Times New Roman" w:hAnsi="Times New Roman" w:cs="Times New Roman"/>
                <w:b/>
                <w:sz w:val="16"/>
                <w:szCs w:val="16"/>
              </w:rPr>
              <w:t>Ministry for Youth Development and Sports</w:t>
            </w:r>
          </w:p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Ministry of Animal Health</w:t>
            </w:r>
          </w:p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Husbandry and Fisheries</w:t>
            </w:r>
          </w:p>
        </w:tc>
      </w:tr>
      <w:tr w:rsidR="00772472" w:rsidRPr="002149A6" w:rsidTr="00772472">
        <w:tc>
          <w:tcPr>
            <w:tcW w:w="465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608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  <w:p w:rsidR="00FF5608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608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608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608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759" w:rsidRDefault="00771759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759" w:rsidRDefault="00771759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759" w:rsidRDefault="00771759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Purchase of Mining/Geology/surveying equipment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Purchase of mineral titles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Construction of Geology Lab and lapidary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Purchase of forestry vehicles 1No. Toyota Hilux and 26No. motorcycles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6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-Expansion of existing Secondary Schools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-Rehabilitation of JSS Schools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-JSS to SSS upgrading (provision of additional Structure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boading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facilities)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-General repairs and provision of special equipment (school for physically challenged)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-Provision of Science teaching facilities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-Rehabilitation, completion and maintenance of post primary institutions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-Construction of 14No. Qur’anic model primary schools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-Provision of text books and instructional materials (LGEA primary education)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-purchase of library books (state library)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-Purchase of books and other learning resources for secondary schools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-Supply, rehabilitation and maintenance of school’s furniture for class rooms, students hostel, academic admin blocks of primary and secondary schools.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-Furnishing of French center and construction of additional structure 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-Teaching facilities for science schools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-Furniture for science and technical colleges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-Procurements for text books and other institutional materials for science and technical subject.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-Construction/Furnishing and purchase of equipment for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Abdullahi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Fodio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Islamic center.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-Provision of Generators, Boreholes and Hand Pumps in the schools</w:t>
            </w:r>
          </w:p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</w:tcPr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60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Construction of skills acquisition center across the state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of zonal Youth Development Offices at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Argungu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Jega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Bunza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Yauri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Zuru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-Design and creation of portal web site at the Ministry of Youth and Sport Development Headquarters (Consultancy Service)  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of V.I.P toilets at the state NYSC Orientation Camp,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Dakingari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-Construction of Modern Stadium Complex in B/Kebbi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-Proposed construction of sport facilities in the ten (10) selected secondary schools.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-Proposed construction of indoors sports hall for Badminton at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Argungu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B/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kebbi</w:t>
            </w:r>
            <w:proofErr w:type="spellEnd"/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of sports facilities at the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Adamu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Augie College of Education,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Argungu</w:t>
            </w:r>
            <w:proofErr w:type="spellEnd"/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-Proposed construction of sports facilities in the Government House, B/Kebbi (Volley Ball, Tennis and Badminton Courts)</w:t>
            </w: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E060DB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-Reconstruction of collapsed walls of the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Haliru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 stadium B/Kebbi. </w:t>
            </w:r>
          </w:p>
          <w:p w:rsidR="00772472" w:rsidRPr="00E060DB" w:rsidRDefault="00772472" w:rsidP="00FD0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2149A6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5" w:type="dxa"/>
          </w:tcPr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-Procurement of vaccines, equipment for the control &amp; eradication of Animal diseases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608" w:rsidRDefault="00772472" w:rsidP="00FF5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-Survey, </w:t>
            </w:r>
            <w:r w:rsidR="006B718F">
              <w:rPr>
                <w:rFonts w:ascii="Times New Roman" w:hAnsi="Times New Roman" w:cs="Times New Roman"/>
                <w:sz w:val="16"/>
                <w:szCs w:val="16"/>
              </w:rPr>
              <w:t>demarcating, beaconing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grazing of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 xml:space="preserve"> stock</w:t>
            </w:r>
            <w:bookmarkStart w:id="0" w:name="_GoBack"/>
            <w:bookmarkEnd w:id="0"/>
            <w:r w:rsidR="00FF5608">
              <w:rPr>
                <w:rFonts w:ascii="Times New Roman" w:hAnsi="Times New Roman" w:cs="Times New Roman"/>
                <w:sz w:val="16"/>
                <w:szCs w:val="16"/>
              </w:rPr>
              <w:t xml:space="preserve"> root across the state </w:t>
            </w:r>
          </w:p>
          <w:p w:rsidR="00FF5608" w:rsidRDefault="00FF5608" w:rsidP="00FF5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9D0A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608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-Development of pasture for cattle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 xml:space="preserve"> rearing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-Purchase of fishing equipment 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710F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-Construction of Zonal Offices at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Argungu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Yauri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Zuru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Bagudo</w:t>
            </w:r>
            <w:proofErr w:type="spellEnd"/>
          </w:p>
          <w:p w:rsidR="00772472" w:rsidRDefault="00772472" w:rsidP="00710F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9D0A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9D0A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72472">
              <w:rPr>
                <w:rFonts w:ascii="Times New Roman" w:hAnsi="Times New Roman" w:cs="Times New Roman"/>
                <w:sz w:val="16"/>
                <w:szCs w:val="16"/>
              </w:rPr>
              <w:t>Purchase of livestock production input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-Supply of drugs &amp; other essential input 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vetinary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clinics across the state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710F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-Establishment of 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>poultry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production center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-Establishment of four quarantine Stations in the state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-Provision of equipment for effective Extension 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>Services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710F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-Construction and Rehabilitation of Earth Dam</w:t>
            </w:r>
            <w:r w:rsidR="00FF560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Default="00772472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472" w:rsidRPr="002149A6" w:rsidRDefault="00FF5608" w:rsidP="00466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72472">
              <w:rPr>
                <w:rFonts w:ascii="Times New Roman" w:hAnsi="Times New Roman" w:cs="Times New Roman"/>
                <w:sz w:val="16"/>
                <w:szCs w:val="16"/>
              </w:rPr>
              <w:t xml:space="preserve">Procuring of fingerling and training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of </w:t>
            </w:r>
            <w:r w:rsidR="00772472">
              <w:rPr>
                <w:rFonts w:ascii="Times New Roman" w:hAnsi="Times New Roman" w:cs="Times New Roman"/>
                <w:sz w:val="16"/>
                <w:szCs w:val="16"/>
              </w:rPr>
              <w:t>fish farmers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 the state</w:t>
            </w:r>
          </w:p>
        </w:tc>
      </w:tr>
    </w:tbl>
    <w:p w:rsidR="00466ADB" w:rsidRDefault="00466ADB" w:rsidP="00466ADB">
      <w:pPr>
        <w:rPr>
          <w:rFonts w:ascii="Times New Roman" w:hAnsi="Times New Roman" w:cs="Times New Roman"/>
          <w:sz w:val="28"/>
          <w:szCs w:val="28"/>
        </w:rPr>
      </w:pPr>
    </w:p>
    <w:p w:rsidR="00466ADB" w:rsidRDefault="00466ADB" w:rsidP="00503A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Interested companies are requested to submit pre-qualification documents including cop</w:t>
      </w:r>
      <w:r w:rsidR="00C3702F">
        <w:rPr>
          <w:rFonts w:ascii="Times New Roman" w:hAnsi="Times New Roman" w:cs="Times New Roman"/>
          <w:sz w:val="28"/>
          <w:szCs w:val="28"/>
        </w:rPr>
        <w:t>ies of the under listed</w:t>
      </w:r>
      <w:r>
        <w:rPr>
          <w:rFonts w:ascii="Times New Roman" w:hAnsi="Times New Roman" w:cs="Times New Roman"/>
          <w:sz w:val="28"/>
          <w:szCs w:val="28"/>
        </w:rPr>
        <w:t xml:space="preserve"> to the </w:t>
      </w:r>
      <w:r w:rsidR="00C3702F">
        <w:rPr>
          <w:rFonts w:ascii="Times New Roman" w:hAnsi="Times New Roman" w:cs="Times New Roman"/>
          <w:sz w:val="28"/>
          <w:szCs w:val="28"/>
        </w:rPr>
        <w:t>above affected named</w:t>
      </w:r>
      <w:r>
        <w:rPr>
          <w:rFonts w:ascii="Times New Roman" w:hAnsi="Times New Roman" w:cs="Times New Roman"/>
          <w:sz w:val="28"/>
          <w:szCs w:val="28"/>
        </w:rPr>
        <w:t xml:space="preserve"> Mi</w:t>
      </w:r>
      <w:r w:rsidR="00C3702F">
        <w:rPr>
          <w:rFonts w:ascii="Times New Roman" w:hAnsi="Times New Roman" w:cs="Times New Roman"/>
          <w:sz w:val="28"/>
          <w:szCs w:val="28"/>
        </w:rPr>
        <w:t>nistries,</w:t>
      </w:r>
      <w:r w:rsidR="007C725E">
        <w:rPr>
          <w:rFonts w:ascii="Times New Roman" w:hAnsi="Times New Roman" w:cs="Times New Roman"/>
          <w:sz w:val="28"/>
          <w:szCs w:val="28"/>
        </w:rPr>
        <w:t xml:space="preserve"> Department</w:t>
      </w:r>
      <w:r w:rsidR="00C3702F">
        <w:rPr>
          <w:rFonts w:ascii="Times New Roman" w:hAnsi="Times New Roman" w:cs="Times New Roman"/>
          <w:sz w:val="28"/>
          <w:szCs w:val="28"/>
        </w:rPr>
        <w:t>s or Agencies above</w:t>
      </w:r>
      <w:r w:rsidR="007C725E">
        <w:rPr>
          <w:rFonts w:ascii="Times New Roman" w:hAnsi="Times New Roman" w:cs="Times New Roman"/>
          <w:sz w:val="28"/>
          <w:szCs w:val="28"/>
        </w:rPr>
        <w:t xml:space="preserve"> not later</w:t>
      </w:r>
      <w:r>
        <w:rPr>
          <w:rFonts w:ascii="Times New Roman" w:hAnsi="Times New Roman" w:cs="Times New Roman"/>
          <w:sz w:val="28"/>
          <w:szCs w:val="28"/>
        </w:rPr>
        <w:t xml:space="preserve"> than one</w:t>
      </w:r>
      <w:r w:rsidR="007C725E">
        <w:rPr>
          <w:rFonts w:ascii="Times New Roman" w:hAnsi="Times New Roman" w:cs="Times New Roman"/>
          <w:sz w:val="28"/>
          <w:szCs w:val="28"/>
        </w:rPr>
        <w:t xml:space="preserve"> week </w:t>
      </w:r>
      <w:r w:rsidR="00503A7D">
        <w:rPr>
          <w:rFonts w:ascii="Times New Roman" w:hAnsi="Times New Roman" w:cs="Times New Roman"/>
          <w:sz w:val="28"/>
          <w:szCs w:val="28"/>
        </w:rPr>
        <w:t>from</w:t>
      </w:r>
      <w:r w:rsidR="007C725E">
        <w:rPr>
          <w:rFonts w:ascii="Times New Roman" w:hAnsi="Times New Roman" w:cs="Times New Roman"/>
          <w:sz w:val="28"/>
          <w:szCs w:val="28"/>
        </w:rPr>
        <w:t xml:space="preserve"> the date of this publication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3A7D">
        <w:rPr>
          <w:rFonts w:ascii="Times New Roman" w:hAnsi="Times New Roman" w:cs="Times New Roman"/>
          <w:sz w:val="28"/>
          <w:szCs w:val="28"/>
        </w:rPr>
        <w:t xml:space="preserve"> Detailed information will be gathered at </w:t>
      </w:r>
      <w:r w:rsidR="00C3702F">
        <w:rPr>
          <w:rFonts w:ascii="Times New Roman" w:hAnsi="Times New Roman" w:cs="Times New Roman"/>
          <w:sz w:val="28"/>
          <w:szCs w:val="28"/>
        </w:rPr>
        <w:t>individual MDA’s</w:t>
      </w:r>
      <w:r w:rsidR="00503A7D">
        <w:rPr>
          <w:rFonts w:ascii="Times New Roman" w:hAnsi="Times New Roman" w:cs="Times New Roman"/>
          <w:sz w:val="28"/>
          <w:szCs w:val="28"/>
        </w:rPr>
        <w:t xml:space="preserve"> Tenders Boards</w:t>
      </w:r>
      <w:r w:rsidR="00C3702F">
        <w:rPr>
          <w:rFonts w:ascii="Times New Roman" w:hAnsi="Times New Roman" w:cs="Times New Roman"/>
          <w:sz w:val="28"/>
          <w:szCs w:val="28"/>
        </w:rPr>
        <w:t xml:space="preserve"> Units</w:t>
      </w:r>
      <w:r w:rsidR="00503A7D">
        <w:rPr>
          <w:rFonts w:ascii="Times New Roman" w:hAnsi="Times New Roman" w:cs="Times New Roman"/>
          <w:sz w:val="28"/>
          <w:szCs w:val="28"/>
        </w:rPr>
        <w:t>.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3702F">
        <w:rPr>
          <w:rFonts w:ascii="Times New Roman" w:hAnsi="Times New Roman" w:cs="Times New Roman"/>
          <w:sz w:val="28"/>
          <w:szCs w:val="28"/>
        </w:rPr>
        <w:t>ertificate of incorporation or registration of business name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Evidence of registration with state Tender</w:t>
      </w:r>
      <w:r w:rsidR="00A7112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Board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 clearance for the last three (3) years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Evidence of financial capability and Bank support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 profile including name of key professional staff and their resume</w:t>
      </w:r>
    </w:p>
    <w:p w:rsidR="007C725E" w:rsidRDefault="006408A1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Equipment, plants and technology capacity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Evidence of relevant experience and good performance in similar project</w:t>
      </w:r>
    </w:p>
    <w:p w:rsidR="007C725E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turn over</w:t>
      </w:r>
    </w:p>
    <w:p w:rsidR="00EA110F" w:rsidRDefault="007C725E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VAT registration certificate and evidence of remittance </w:t>
      </w:r>
    </w:p>
    <w:p w:rsidR="00A71125" w:rsidRDefault="00A71125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Company’s financial statement</w:t>
      </w:r>
    </w:p>
    <w:p w:rsidR="00A71125" w:rsidRDefault="006408A1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Experience and</w:t>
      </w:r>
      <w:r w:rsidR="00A71125">
        <w:rPr>
          <w:rFonts w:ascii="Times New Roman" w:hAnsi="Times New Roman" w:cs="Times New Roman"/>
          <w:sz w:val="28"/>
          <w:szCs w:val="28"/>
        </w:rPr>
        <w:t xml:space="preserve"> Technical </w:t>
      </w:r>
      <w:r>
        <w:rPr>
          <w:rFonts w:ascii="Times New Roman" w:hAnsi="Times New Roman" w:cs="Times New Roman"/>
          <w:sz w:val="28"/>
          <w:szCs w:val="28"/>
        </w:rPr>
        <w:t>Qualification of key personnel</w:t>
      </w:r>
    </w:p>
    <w:p w:rsidR="006408A1" w:rsidRDefault="006408A1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Evidence of settlement of PAYE and other withholding taxes due to the State</w:t>
      </w:r>
      <w:r w:rsidR="00C3702F">
        <w:rPr>
          <w:rFonts w:ascii="Times New Roman" w:hAnsi="Times New Roman" w:cs="Times New Roman"/>
          <w:sz w:val="28"/>
          <w:szCs w:val="28"/>
        </w:rPr>
        <w:t xml:space="preserve"> and Federal Government</w:t>
      </w:r>
    </w:p>
    <w:p w:rsidR="006408A1" w:rsidRDefault="006408A1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resources utilization</w:t>
      </w:r>
    </w:p>
    <w:p w:rsidR="006408A1" w:rsidRDefault="006408A1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and social responsibility support</w:t>
      </w:r>
    </w:p>
    <w:p w:rsidR="006408A1" w:rsidRDefault="002149A6" w:rsidP="007C72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Evidence of registration with </w:t>
      </w:r>
      <w:r w:rsidRPr="002149A6">
        <w:rPr>
          <w:rFonts w:ascii="Times New Roman" w:hAnsi="Times New Roman" w:cs="Times New Roman"/>
          <w:b/>
          <w:sz w:val="28"/>
          <w:szCs w:val="28"/>
        </w:rPr>
        <w:t>COREN</w:t>
      </w:r>
      <w:r>
        <w:rPr>
          <w:rFonts w:ascii="Times New Roman" w:hAnsi="Times New Roman" w:cs="Times New Roman"/>
          <w:sz w:val="28"/>
          <w:szCs w:val="28"/>
        </w:rPr>
        <w:t xml:space="preserve"> and other relevant regulatory bodies (Consultant only)</w:t>
      </w:r>
      <w:r w:rsidR="006408A1">
        <w:rPr>
          <w:rFonts w:ascii="Times New Roman" w:hAnsi="Times New Roman" w:cs="Times New Roman"/>
          <w:sz w:val="28"/>
          <w:szCs w:val="28"/>
        </w:rPr>
        <w:t>.</w:t>
      </w:r>
      <w:r w:rsidR="00B81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10F" w:rsidRDefault="00EA110F" w:rsidP="00EA110F">
      <w:pPr>
        <w:rPr>
          <w:rFonts w:ascii="Times New Roman" w:hAnsi="Times New Roman" w:cs="Times New Roman"/>
          <w:sz w:val="28"/>
          <w:szCs w:val="28"/>
        </w:rPr>
      </w:pPr>
    </w:p>
    <w:p w:rsidR="00EA110F" w:rsidRDefault="00EA110F" w:rsidP="00C62E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Muhammad Sirajo Garba </w:t>
      </w:r>
    </w:p>
    <w:p w:rsidR="007C725E" w:rsidRPr="00C62E52" w:rsidRDefault="00EA110F" w:rsidP="00C62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2E52">
        <w:rPr>
          <w:rFonts w:ascii="Times New Roman" w:hAnsi="Times New Roman" w:cs="Times New Roman"/>
          <w:b/>
          <w:sz w:val="28"/>
          <w:szCs w:val="28"/>
        </w:rPr>
        <w:t>Chairman Due Process</w:t>
      </w:r>
      <w:r w:rsidR="007C725E" w:rsidRPr="00C62E5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616A7" w:rsidRPr="00C62E52" w:rsidRDefault="005616A7" w:rsidP="00466ADB">
      <w:pPr>
        <w:rPr>
          <w:rFonts w:ascii="Times New Roman" w:hAnsi="Times New Roman" w:cs="Times New Roman"/>
          <w:b/>
          <w:sz w:val="28"/>
          <w:szCs w:val="28"/>
        </w:rPr>
      </w:pPr>
    </w:p>
    <w:sectPr w:rsidR="005616A7" w:rsidRPr="00C62E52" w:rsidSect="009C32C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199"/>
    <w:multiLevelType w:val="hybridMultilevel"/>
    <w:tmpl w:val="43B61ADC"/>
    <w:lvl w:ilvl="0" w:tplc="0728DF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1C3B"/>
    <w:multiLevelType w:val="hybridMultilevel"/>
    <w:tmpl w:val="B5D08426"/>
    <w:lvl w:ilvl="0" w:tplc="A544CF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F08F5"/>
    <w:multiLevelType w:val="hybridMultilevel"/>
    <w:tmpl w:val="8C7CD326"/>
    <w:lvl w:ilvl="0" w:tplc="00A2BA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E1801"/>
    <w:multiLevelType w:val="hybridMultilevel"/>
    <w:tmpl w:val="D3B094EA"/>
    <w:lvl w:ilvl="0" w:tplc="E86E60E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DB"/>
    <w:rsid w:val="00034D65"/>
    <w:rsid w:val="000A6EC3"/>
    <w:rsid w:val="0010264F"/>
    <w:rsid w:val="0013086E"/>
    <w:rsid w:val="00185E31"/>
    <w:rsid w:val="00197CB2"/>
    <w:rsid w:val="002149A6"/>
    <w:rsid w:val="002B28F1"/>
    <w:rsid w:val="003C05F9"/>
    <w:rsid w:val="003C2473"/>
    <w:rsid w:val="00466145"/>
    <w:rsid w:val="00466ADB"/>
    <w:rsid w:val="00483547"/>
    <w:rsid w:val="004C5F6C"/>
    <w:rsid w:val="004F63AB"/>
    <w:rsid w:val="00503A7D"/>
    <w:rsid w:val="005616A7"/>
    <w:rsid w:val="00585E08"/>
    <w:rsid w:val="00615BB2"/>
    <w:rsid w:val="006408A1"/>
    <w:rsid w:val="0066719C"/>
    <w:rsid w:val="006739BA"/>
    <w:rsid w:val="006B718F"/>
    <w:rsid w:val="00710FD4"/>
    <w:rsid w:val="00771759"/>
    <w:rsid w:val="00772472"/>
    <w:rsid w:val="007C725E"/>
    <w:rsid w:val="00827ED2"/>
    <w:rsid w:val="008F1202"/>
    <w:rsid w:val="009554DD"/>
    <w:rsid w:val="009901D2"/>
    <w:rsid w:val="009C32C0"/>
    <w:rsid w:val="009D09F1"/>
    <w:rsid w:val="009D0A8D"/>
    <w:rsid w:val="00A71125"/>
    <w:rsid w:val="00B814E2"/>
    <w:rsid w:val="00BC373D"/>
    <w:rsid w:val="00C3702F"/>
    <w:rsid w:val="00C62E52"/>
    <w:rsid w:val="00D056C7"/>
    <w:rsid w:val="00D24BCE"/>
    <w:rsid w:val="00D908EC"/>
    <w:rsid w:val="00E369C7"/>
    <w:rsid w:val="00E87F6E"/>
    <w:rsid w:val="00EA110F"/>
    <w:rsid w:val="00F844FA"/>
    <w:rsid w:val="00FA575B"/>
    <w:rsid w:val="00FD078E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678B"/>
  <w15:chartTrackingRefBased/>
  <w15:docId w15:val="{5A668E68-DC28-40B7-9AD0-BD90433F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8AF3-2D0C-4901-9ED6-94A009ED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2017-06-05T11:32:00Z</cp:lastPrinted>
  <dcterms:created xsi:type="dcterms:W3CDTF">2017-04-20T12:25:00Z</dcterms:created>
  <dcterms:modified xsi:type="dcterms:W3CDTF">2017-06-05T15:59:00Z</dcterms:modified>
</cp:coreProperties>
</file>